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733DC"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733D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733D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733D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733D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733D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733D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733D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733D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733D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733D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733D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733D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733D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733D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733D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733D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10F3570C"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Captación, tratamiento y suministro de agua para su uso doméstico, servicio o industrial.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1F9CF35"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 opera principalmente con recurso propio, derivado de los ingresos recaudados</w:t>
      </w:r>
      <w:r w:rsidR="00203429">
        <w:rPr>
          <w:rFonts w:cs="Calibri"/>
          <w:b/>
          <w:u w:val="single"/>
        </w:rPr>
        <w:t xml:space="preserve"> por el suministro del servicio</w:t>
      </w:r>
      <w:r w:rsidRPr="00814BDB">
        <w:rPr>
          <w:rFonts w:cs="Calibri"/>
          <w:b/>
          <w:u w:val="single"/>
        </w:rPr>
        <w:t>, recursos Municipales como estatales para la ejecución de algunos proyectos.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A778A9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31 de mayo del 2007.</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8ABBAE" w14:textId="31002F4E" w:rsidR="00095E73" w:rsidRPr="00814BDB" w:rsidRDefault="00095E73" w:rsidP="00095E73">
      <w:pPr>
        <w:pStyle w:val="Encabezado"/>
        <w:spacing w:after="0" w:line="240" w:lineRule="auto"/>
        <w:jc w:val="both"/>
        <w:rPr>
          <w:b/>
          <w:u w:val="single"/>
        </w:rPr>
      </w:pPr>
      <w:r w:rsidRPr="00814BDB">
        <w:rPr>
          <w:rFonts w:cs="Calibri"/>
          <w:b/>
          <w:u w:val="single"/>
        </w:rPr>
        <w:t xml:space="preserve">A lo largo de los años el </w:t>
      </w:r>
      <w:r w:rsidRPr="00814BDB">
        <w:rPr>
          <w:b/>
          <w:u w:val="single"/>
        </w:rPr>
        <w:t>sistema de agua potable, alcantarillado y saneamiento de la comunidad de Valtierrilla, del municipio de salamanca, gto</w:t>
      </w:r>
      <w:r w:rsidRPr="00814BDB">
        <w:rPr>
          <w:rFonts w:cs="Calibri"/>
          <w:b/>
          <w:u w:val="single"/>
        </w:rPr>
        <w:t>. Ha estado ampliando su servicio, así como las condiciones del servicio, mejorando las coordinaciones y su personal del ente para brindar un mejor servicio a la sociedad del Valtierrilla.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9B845E"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Servicio al sector público.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BCC22B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Suministro de agua potable a usuarios</w:t>
      </w:r>
      <w:r w:rsidR="00D57849" w:rsidRPr="00814BDB">
        <w:rPr>
          <w:rFonts w:cs="Calibri"/>
          <w:b/>
          <w:u w:val="single"/>
        </w:rPr>
        <w:t xml:space="preserve"> (Hogares, comercios, industrias, sectores públicos)</w:t>
      </w:r>
      <w:r w:rsidRPr="00814BDB">
        <w:rPr>
          <w:rFonts w:cs="Calibri"/>
          <w:b/>
          <w:u w:val="single"/>
        </w:rPr>
        <w:t xml:space="preserve"> de la comunidad de Valtierrilla.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BBE4965"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Enero-diciembre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13E5E7" w14:textId="14D87F8A" w:rsidR="00D57849" w:rsidRPr="00814BDB" w:rsidRDefault="00D57849" w:rsidP="00D57849">
      <w:pPr>
        <w:pStyle w:val="Encabezado"/>
        <w:spacing w:after="0" w:line="240" w:lineRule="auto"/>
        <w:rPr>
          <w:b/>
          <w:u w:val="single"/>
        </w:rPr>
      </w:pPr>
      <w:r w:rsidRPr="00814BDB">
        <w:rPr>
          <w:b/>
          <w:u w:val="single"/>
        </w:rPr>
        <w:t>SISTEMA DE AGUA POTABLE, ALCANTARILLADO Y SANEAMIENTO DE LA COMUNIDAD DE VALTIERRILLA, DEL MUNICIPIO DE SALAMANCA, GTO-PERSONAS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136CC7B" w:rsidR="007D1E76"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Entero de retenciones mensuales de ISR por sueldos y salarios.</w:t>
      </w:r>
    </w:p>
    <w:p w14:paraId="1E4F5264" w14:textId="0D92ECD5" w:rsidR="00D57849"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Declaración informativa anual de pagos y retenciones de servicios profesionales. Personas morales. ISR.</w:t>
      </w:r>
    </w:p>
    <w:p w14:paraId="58947082" w14:textId="491605FD"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de IVA con la anual de ISR</w:t>
      </w:r>
    </w:p>
    <w:p w14:paraId="6CF09B0A" w14:textId="3F3875A4"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Pago definitivo mensual de IVA</w:t>
      </w:r>
    </w:p>
    <w:p w14:paraId="7405E7D2" w14:textId="78A1B01B"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Entero de retención de ISR por servicios profesionales.</w:t>
      </w:r>
      <w:r w:rsidRPr="00814BDB">
        <w:rPr>
          <w:rFonts w:asciiTheme="minorHAnsi" w:hAnsiTheme="minorHAnsi" w:cstheme="minorHAnsi"/>
          <w:b/>
          <w:color w:val="000000"/>
          <w:u w:val="single"/>
        </w:rPr>
        <w:br/>
      </w:r>
      <w:r w:rsidRPr="00814BDB">
        <w:rPr>
          <w:rStyle w:val="fontstyle01"/>
          <w:rFonts w:asciiTheme="minorHAnsi" w:hAnsiTheme="minorHAnsi" w:cstheme="minorHAnsi"/>
          <w:b/>
          <w:sz w:val="22"/>
          <w:szCs w:val="22"/>
          <w:u w:val="single"/>
        </w:rPr>
        <w:t>MENSUAL</w:t>
      </w:r>
    </w:p>
    <w:p w14:paraId="15470BCF" w14:textId="4A65AD17"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de proveedores de IVA.</w:t>
      </w:r>
    </w:p>
    <w:p w14:paraId="51E4EC83" w14:textId="4D2B578C"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mensual de Proveedores</w:t>
      </w:r>
    </w:p>
    <w:p w14:paraId="12CA74DF" w14:textId="79A53C66" w:rsidR="00D57849" w:rsidRPr="00814BDB" w:rsidRDefault="00D57849" w:rsidP="00D57849">
      <w:pPr>
        <w:pStyle w:val="Prrafodelista"/>
        <w:numPr>
          <w:ilvl w:val="0"/>
          <w:numId w:val="2"/>
        </w:numPr>
        <w:tabs>
          <w:tab w:val="left" w:leader="underscore" w:pos="9639"/>
        </w:tabs>
        <w:spacing w:after="0" w:line="240" w:lineRule="auto"/>
        <w:rPr>
          <w:rFonts w:asciiTheme="minorHAnsi" w:hAnsiTheme="minorHAnsi" w:cstheme="minorHAnsi"/>
          <w:b/>
          <w:u w:val="single"/>
        </w:rPr>
      </w:pPr>
      <w:r w:rsidRPr="00814BDB">
        <w:rPr>
          <w:rStyle w:val="fontstyle01"/>
          <w:rFonts w:asciiTheme="minorHAnsi" w:hAnsiTheme="minorHAnsi" w:cstheme="minorHAnsi"/>
          <w:b/>
          <w:sz w:val="22"/>
          <w:szCs w:val="22"/>
          <w:u w:val="single"/>
        </w:rPr>
        <w:t>Declaración mensual de impuesto cedular estatal.</w:t>
      </w:r>
    </w:p>
    <w:p w14:paraId="7931AC06" w14:textId="5F79E850" w:rsidR="00D57849" w:rsidRDefault="00D57849" w:rsidP="00CB41C4">
      <w:pPr>
        <w:tabs>
          <w:tab w:val="left" w:leader="underscore" w:pos="9639"/>
        </w:tabs>
        <w:spacing w:after="0" w:line="240" w:lineRule="auto"/>
        <w:jc w:val="both"/>
        <w:rPr>
          <w:rFonts w:cs="Calibri"/>
          <w:b/>
        </w:rPr>
      </w:pPr>
    </w:p>
    <w:p w14:paraId="6EB77A6D" w14:textId="37D3AC0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E7A7875" w:rsidR="007D1E76" w:rsidRPr="00E74967" w:rsidRDefault="00F31E76" w:rsidP="00CB41C4">
      <w:pPr>
        <w:tabs>
          <w:tab w:val="left" w:leader="underscore" w:pos="9639"/>
        </w:tabs>
        <w:spacing w:after="0" w:line="240" w:lineRule="auto"/>
        <w:ind w:firstLine="708"/>
        <w:jc w:val="both"/>
        <w:rPr>
          <w:rFonts w:cs="Calibri"/>
        </w:rPr>
      </w:pPr>
      <w:r w:rsidRPr="00F31E76">
        <w:rPr>
          <w:rFonts w:cs="Calibri"/>
          <w:noProof/>
          <w:lang w:eastAsia="es-MX"/>
        </w:rPr>
        <w:drawing>
          <wp:anchor distT="0" distB="0" distL="114300" distR="114300" simplePos="0" relativeHeight="251658240" behindDoc="0" locked="0" layoutInCell="1" allowOverlap="1" wp14:anchorId="6ABC8F89" wp14:editId="64DD98CE">
            <wp:simplePos x="0" y="0"/>
            <wp:positionH relativeFrom="margin">
              <wp:align>right</wp:align>
            </wp:positionH>
            <wp:positionV relativeFrom="paragraph">
              <wp:posOffset>169430</wp:posOffset>
            </wp:positionV>
            <wp:extent cx="6151880" cy="2489835"/>
            <wp:effectExtent l="0" t="0" r="127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51880" cy="2489835"/>
                    </a:xfrm>
                    <a:prstGeom prst="rect">
                      <a:avLst/>
                    </a:prstGeom>
                  </pic:spPr>
                </pic:pic>
              </a:graphicData>
            </a:graphic>
          </wp:anchor>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251C33F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0972A5F"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N/A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2FF6799F" w:rsidR="007D1E76" w:rsidRPr="00E74967" w:rsidRDefault="00814BDB" w:rsidP="00CB41C4">
      <w:pPr>
        <w:tabs>
          <w:tab w:val="left" w:leader="underscore" w:pos="9639"/>
        </w:tabs>
        <w:spacing w:after="0" w:line="240" w:lineRule="auto"/>
        <w:jc w:val="both"/>
        <w:rPr>
          <w:rFonts w:cs="Calibri"/>
        </w:rPr>
      </w:pPr>
      <w:r w:rsidRPr="00814BDB">
        <w:rPr>
          <w:b/>
          <w:u w:val="single"/>
        </w:rPr>
        <w:t xml:space="preserve">El </w:t>
      </w:r>
      <w:r w:rsidR="00D57849" w:rsidRPr="00814BDB">
        <w:rPr>
          <w:b/>
          <w:u w:val="single"/>
        </w:rPr>
        <w:t>SISTEMA DE AGUA POTABLE, ALCANTARILLADO Y SANEAMIENTO DE LA COMUNIDAD DE VALTIERRILLA, DEL MUNICIPIO DE SALAMANCA, GTO</w:t>
      </w:r>
      <w:r w:rsidRPr="00814BDB">
        <w:rPr>
          <w:b/>
          <w:u w:val="single"/>
        </w:rPr>
        <w:t>. Observa las disposiciones legales y se aplican conforme a la ley</w:t>
      </w:r>
      <w:r>
        <w:rPr>
          <w:b/>
        </w:rPr>
        <w:t>.</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931A824"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5009A319" w14:textId="08CD26A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8CCF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31E76"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86E020C"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68D66E6"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No se realizaron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105E2D75" w:rsidR="007D1E76" w:rsidRPr="00814BDB" w:rsidRDefault="007D1E76" w:rsidP="00814BD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5B17491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0D5F4E4" w:rsidR="007D1E76" w:rsidRPr="00814BDB" w:rsidRDefault="00814BDB" w:rsidP="00CB41C4">
      <w:pPr>
        <w:tabs>
          <w:tab w:val="left" w:leader="underscore" w:pos="9639"/>
        </w:tabs>
        <w:spacing w:after="0" w:line="240" w:lineRule="auto"/>
        <w:jc w:val="both"/>
        <w:rPr>
          <w:rFonts w:cs="Calibri"/>
          <w:u w:val="single"/>
        </w:rPr>
      </w:pPr>
      <w:r w:rsidRPr="00814BDB">
        <w:rPr>
          <w:b/>
          <w:u w:val="single"/>
        </w:rPr>
        <w:t>El SISTEMA DE AGUA POTABLE, ALCANTARILLADO Y SANEAMIENTO DE LA COMUNIDAD DE VALTIERRILLA, DEL MUNICIPIO DE SALAMANCA, GTO. Realiza sus operaciones en moneda nacional.</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52E018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La depreciación de los activos del SAPASVA se realiza de manera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3477563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1D4FD0C" w14:textId="75D0705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25C27B4"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814BDB" w:rsidRDefault="007D1E76" w:rsidP="00CB41C4">
      <w:pPr>
        <w:tabs>
          <w:tab w:val="left" w:leader="underscore" w:pos="9639"/>
        </w:tabs>
        <w:spacing w:after="0" w:line="240" w:lineRule="auto"/>
        <w:jc w:val="both"/>
        <w:rPr>
          <w:rFonts w:cs="Calibri"/>
        </w:rPr>
      </w:pPr>
      <w:r w:rsidRPr="00814BDB">
        <w:rPr>
          <w:rFonts w:cs="Calibri"/>
        </w:rPr>
        <w:t>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D2C2BA6" w:rsidR="007D1E76" w:rsidRPr="00D13B3A" w:rsidRDefault="00D13B3A" w:rsidP="00D13B3A">
      <w:pPr>
        <w:tabs>
          <w:tab w:val="left" w:leader="underscore" w:pos="9639"/>
        </w:tabs>
        <w:spacing w:after="0" w:line="240" w:lineRule="auto"/>
        <w:rPr>
          <w:rFonts w:cs="Calibri"/>
          <w:b/>
          <w:u w:val="single"/>
        </w:rPr>
      </w:pPr>
      <w:r w:rsidRPr="00D13B3A">
        <w:rPr>
          <w:rFonts w:cs="Calibri"/>
          <w:b/>
          <w:u w:val="single"/>
        </w:rPr>
        <w:t>Manual de funciones del ente y actualización de reglamento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477892C"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A9026" w14:textId="77777777" w:rsidR="00494A3A" w:rsidRDefault="00494A3A" w:rsidP="00E00323">
      <w:pPr>
        <w:spacing w:after="0" w:line="240" w:lineRule="auto"/>
      </w:pPr>
      <w:r>
        <w:separator/>
      </w:r>
    </w:p>
  </w:endnote>
  <w:endnote w:type="continuationSeparator" w:id="0">
    <w:p w14:paraId="6AC32927" w14:textId="77777777" w:rsidR="00494A3A" w:rsidRDefault="00494A3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225A7E9E" w:rsidR="0012405A" w:rsidRDefault="0012405A">
        <w:pPr>
          <w:pStyle w:val="Piedepgina"/>
          <w:jc w:val="right"/>
        </w:pPr>
        <w:r>
          <w:fldChar w:fldCharType="begin"/>
        </w:r>
        <w:r>
          <w:instrText>PAGE   \* MERGEFORMAT</w:instrText>
        </w:r>
        <w:r>
          <w:fldChar w:fldCharType="separate"/>
        </w:r>
        <w:r w:rsidR="001733DC" w:rsidRPr="001733DC">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FCC1" w14:textId="77777777" w:rsidR="00494A3A" w:rsidRDefault="00494A3A" w:rsidP="00E00323">
      <w:pPr>
        <w:spacing w:after="0" w:line="240" w:lineRule="auto"/>
      </w:pPr>
      <w:r>
        <w:separator/>
      </w:r>
    </w:p>
  </w:footnote>
  <w:footnote w:type="continuationSeparator" w:id="0">
    <w:p w14:paraId="478E5406" w14:textId="77777777" w:rsidR="00494A3A" w:rsidRDefault="00494A3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C294" w14:textId="77777777" w:rsidR="00095E73" w:rsidRDefault="00095E73" w:rsidP="00A4610E">
    <w:pPr>
      <w:pStyle w:val="Encabezado"/>
      <w:spacing w:after="0" w:line="240" w:lineRule="auto"/>
      <w:jc w:val="center"/>
    </w:pPr>
    <w:r w:rsidRPr="00095E73">
      <w:t>SISTEMA DE AGUA POTABLE, ALCANTARILLADO Y SANEAMIENTO DE LA COMUNIDAD DE VALTIERRILLA, DEL MUNICIPIO DE SALAMANCA, GTO.</w:t>
    </w:r>
  </w:p>
  <w:p w14:paraId="651A4C4F" w14:textId="0ED37340" w:rsidR="00A4610E" w:rsidRDefault="00095E73" w:rsidP="00A4610E">
    <w:pPr>
      <w:pStyle w:val="Encabezado"/>
      <w:spacing w:after="0" w:line="240" w:lineRule="auto"/>
      <w:jc w:val="center"/>
    </w:pPr>
    <w:r>
      <w:t xml:space="preserve">CORRESPONDINTES AL </w:t>
    </w:r>
    <w:r w:rsidR="001733DC">
      <w:t>1ER TRIMESTRE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3F9"/>
    <w:multiLevelType w:val="hybridMultilevel"/>
    <w:tmpl w:val="B3B48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75DAC"/>
    <w:rsid w:val="00084EAE"/>
    <w:rsid w:val="00091CE6"/>
    <w:rsid w:val="00095E73"/>
    <w:rsid w:val="000B7810"/>
    <w:rsid w:val="000C3365"/>
    <w:rsid w:val="0012405A"/>
    <w:rsid w:val="00154BA3"/>
    <w:rsid w:val="001733DC"/>
    <w:rsid w:val="001973A2"/>
    <w:rsid w:val="001C75F2"/>
    <w:rsid w:val="001D2063"/>
    <w:rsid w:val="001D43E9"/>
    <w:rsid w:val="00203429"/>
    <w:rsid w:val="00232175"/>
    <w:rsid w:val="003453CA"/>
    <w:rsid w:val="00435A87"/>
    <w:rsid w:val="00494A3A"/>
    <w:rsid w:val="004A58C8"/>
    <w:rsid w:val="004F234D"/>
    <w:rsid w:val="0054701E"/>
    <w:rsid w:val="005B5531"/>
    <w:rsid w:val="005D3E43"/>
    <w:rsid w:val="005E231E"/>
    <w:rsid w:val="00657009"/>
    <w:rsid w:val="00672C8B"/>
    <w:rsid w:val="00681C79"/>
    <w:rsid w:val="007164A3"/>
    <w:rsid w:val="007610BC"/>
    <w:rsid w:val="007714AB"/>
    <w:rsid w:val="007D1E76"/>
    <w:rsid w:val="007D4484"/>
    <w:rsid w:val="00814BDB"/>
    <w:rsid w:val="0086459F"/>
    <w:rsid w:val="008C3BB8"/>
    <w:rsid w:val="008E076C"/>
    <w:rsid w:val="0092765C"/>
    <w:rsid w:val="00A4610E"/>
    <w:rsid w:val="00A730E0"/>
    <w:rsid w:val="00AA41E5"/>
    <w:rsid w:val="00AB722B"/>
    <w:rsid w:val="00AE1F6A"/>
    <w:rsid w:val="00C97E1E"/>
    <w:rsid w:val="00CB41C4"/>
    <w:rsid w:val="00CF1316"/>
    <w:rsid w:val="00D13B3A"/>
    <w:rsid w:val="00D13C44"/>
    <w:rsid w:val="00D40FC2"/>
    <w:rsid w:val="00D5018E"/>
    <w:rsid w:val="00D57849"/>
    <w:rsid w:val="00D975B1"/>
    <w:rsid w:val="00E00323"/>
    <w:rsid w:val="00E74967"/>
    <w:rsid w:val="00E7559F"/>
    <w:rsid w:val="00EA37F5"/>
    <w:rsid w:val="00EA7915"/>
    <w:rsid w:val="00F31E76"/>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1591E9-289F-4DD7-9769-78ECD7C4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cendejas</cp:lastModifiedBy>
  <cp:revision>2</cp:revision>
  <dcterms:created xsi:type="dcterms:W3CDTF">2023-04-21T03:09:00Z</dcterms:created>
  <dcterms:modified xsi:type="dcterms:W3CDTF">2023-04-21T03:09:00Z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