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000000"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32FC3D0"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objetivo del presente documento es la revelación del contexto y de los aspectos económicos financieros más relevantes que influyeron en las decisiones del período, y que deberán </w:t>
      </w:r>
      <w:r w:rsidR="00693096">
        <w:rPr>
          <w:rFonts w:asciiTheme="minorHAnsi" w:hAnsiTheme="minorHAnsi" w:cs="Calibri"/>
          <w:sz w:val="20"/>
          <w:szCs w:val="20"/>
        </w:rPr>
        <w:t>s</w:t>
      </w:r>
      <w:r w:rsidRPr="000B537F">
        <w:rPr>
          <w:rFonts w:asciiTheme="minorHAnsi" w:hAnsiTheme="minorHAnsi" w:cs="Calibri"/>
          <w:sz w:val="20"/>
          <w:szCs w:val="20"/>
        </w:rPr>
        <w:t>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5D9E9C9"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1029C11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51DD46F9"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4E1F5473"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11E3BC05"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5FB2F16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3315D0E1"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470B2D10"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5036B740"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30E87633"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0AE09F77"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7C35472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3EA5FA8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192361EE"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67673EA8"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49FCBE8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402BC77" w14:textId="00897CEB"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6631D0B5"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 xml:space="preserve">ara el ejercicio de los recursos basa sus operaciones en un sistema presupuestal de ingresos y egresos los que se encuentran fundamentados en los diversos preceptos legales que para la materia rigen en el </w:t>
      </w:r>
      <w:r w:rsidR="00784C0F">
        <w:rPr>
          <w:rFonts w:asciiTheme="minorHAnsi" w:eastAsia="Times New Roman" w:hAnsiTheme="minorHAnsi" w:cs="Arial"/>
          <w:color w:val="000000"/>
          <w:sz w:val="20"/>
          <w:szCs w:val="20"/>
          <w:lang w:eastAsia="es-MX"/>
        </w:rPr>
        <w:t>E</w:t>
      </w:r>
      <w:r w:rsidR="00637EE5" w:rsidRPr="000B537F">
        <w:rPr>
          <w:rFonts w:asciiTheme="minorHAnsi" w:eastAsia="Times New Roman" w:hAnsiTheme="minorHAnsi" w:cs="Arial"/>
          <w:color w:val="000000"/>
          <w:sz w:val="20"/>
          <w:szCs w:val="20"/>
          <w:lang w:eastAsia="es-MX"/>
        </w:rPr>
        <w:t>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5B9A427E"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w:t>
      </w:r>
      <w:r w:rsidR="00061D10">
        <w:rPr>
          <w:rFonts w:asciiTheme="minorHAnsi" w:eastAsia="Times New Roman" w:hAnsiTheme="minorHAnsi" w:cs="Arial"/>
          <w:color w:val="000000"/>
          <w:sz w:val="20"/>
          <w:szCs w:val="20"/>
          <w:lang w:eastAsia="es-MX"/>
        </w:rPr>
        <w:t xml:space="preserve"> y transferencias municipales.</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47F5BE2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w:t>
      </w:r>
      <w:r w:rsidR="00E00323" w:rsidRPr="000B537F">
        <w:rPr>
          <w:rFonts w:asciiTheme="minorHAnsi" w:hAnsiTheme="minorHAnsi" w:cs="Calibri"/>
          <w:sz w:val="20"/>
          <w:szCs w:val="20"/>
        </w:rPr>
        <w:t>.</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0A7D63B5"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Los ingresos dependiendo de su naturaleza, se regirán por lo dispuesto en la ley de ingresos, disposiciones administrativas de observancia </w:t>
      </w:r>
      <w:r w:rsidR="003B0DAE" w:rsidRPr="000B537F">
        <w:rPr>
          <w:rFonts w:asciiTheme="minorHAnsi" w:eastAsia="Times New Roman" w:hAnsiTheme="minorHAnsi" w:cs="Arial"/>
          <w:color w:val="000000"/>
          <w:sz w:val="20"/>
          <w:szCs w:val="20"/>
          <w:lang w:eastAsia="es-MX"/>
        </w:rPr>
        <w:t>general que</w:t>
      </w:r>
      <w:r w:rsidRPr="000B537F">
        <w:rPr>
          <w:rFonts w:asciiTheme="minorHAnsi" w:eastAsia="Times New Roman" w:hAnsiTheme="minorHAnsi" w:cs="Arial"/>
          <w:color w:val="000000"/>
          <w:sz w:val="20"/>
          <w:szCs w:val="20"/>
          <w:lang w:eastAsia="es-MX"/>
        </w:rPr>
        <w:t xml:space="preserv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6BEA4BEC" w:rsidR="002F3DCE" w:rsidRPr="0091784B"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66F839E" w14:textId="2628E3C1" w:rsid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09B63C82" w14:textId="29831A1A" w:rsidR="0091784B" w:rsidRDefault="006D3961" w:rsidP="0091784B">
      <w:p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noProof/>
          <w:color w:val="000000"/>
          <w:sz w:val="20"/>
          <w:szCs w:val="20"/>
          <w:lang w:eastAsia="es-MX"/>
        </w:rPr>
        <w:drawing>
          <wp:inline distT="0" distB="0" distL="0" distR="0" wp14:anchorId="2530FCF8" wp14:editId="087C7437">
            <wp:extent cx="6143625" cy="676275"/>
            <wp:effectExtent l="0" t="0" r="9525" b="9525"/>
            <wp:docPr id="3555913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676275"/>
                    </a:xfrm>
                    <a:prstGeom prst="rect">
                      <a:avLst/>
                    </a:prstGeom>
                    <a:noFill/>
                    <a:ln>
                      <a:noFill/>
                    </a:ln>
                  </pic:spPr>
                </pic:pic>
              </a:graphicData>
            </a:graphic>
          </wp:inline>
        </w:drawing>
      </w:r>
    </w:p>
    <w:p w14:paraId="2950111C" w14:textId="77777777" w:rsidR="0091784B" w:rsidRP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p w14:paraId="1AFB90F5" w14:textId="5A4A7848" w:rsidR="00063798" w:rsidRDefault="006D3961"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noProof/>
          <w:color w:val="000000"/>
          <w:sz w:val="20"/>
          <w:szCs w:val="20"/>
          <w:lang w:eastAsia="es-MX"/>
        </w:rPr>
        <w:drawing>
          <wp:inline distT="0" distB="0" distL="0" distR="0" wp14:anchorId="31CB0672" wp14:editId="69436A1B">
            <wp:extent cx="6151880" cy="971550"/>
            <wp:effectExtent l="0" t="0" r="1270" b="0"/>
            <wp:docPr id="9945267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971550"/>
                    </a:xfrm>
                    <a:prstGeom prst="rect">
                      <a:avLst/>
                    </a:prstGeom>
                    <a:noFill/>
                    <a:ln>
                      <a:noFill/>
                    </a:ln>
                  </pic:spPr>
                </pic:pic>
              </a:graphicData>
            </a:graphic>
          </wp:inline>
        </w:drawing>
      </w: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42BE37BB"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1378FDC8"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8E26F0">
        <w:rPr>
          <w:rFonts w:asciiTheme="minorHAnsi" w:hAnsiTheme="minorHAnsi" w:cs="Calibri"/>
          <w:sz w:val="20"/>
          <w:szCs w:val="20"/>
        </w:rPr>
        <w:t>3</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w:t>
      </w:r>
      <w:proofErr w:type="spellStart"/>
      <w:r w:rsidRPr="000B537F">
        <w:rPr>
          <w:rFonts w:asciiTheme="minorHAnsi" w:hAnsiTheme="minorHAnsi" w:cs="Calibri"/>
          <w:sz w:val="20"/>
          <w:szCs w:val="20"/>
        </w:rPr>
        <w:t>S.H.C.P</w:t>
      </w:r>
      <w:proofErr w:type="spellEnd"/>
      <w:r w:rsidRPr="000B537F">
        <w:rPr>
          <w:rFonts w:asciiTheme="minorHAnsi" w:hAnsiTheme="minorHAnsi" w:cs="Calibri"/>
          <w:sz w:val="20"/>
          <w:szCs w:val="20"/>
        </w:rPr>
        <w:t>.,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78742EAF"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w:t>
      </w:r>
      <w:r w:rsidR="00061D10">
        <w:rPr>
          <w:rFonts w:asciiTheme="minorHAnsi" w:hAnsiTheme="minorHAnsi" w:cs="Calibri"/>
          <w:sz w:val="20"/>
          <w:szCs w:val="20"/>
        </w:rPr>
        <w:t>con</w:t>
      </w:r>
      <w:r>
        <w:rPr>
          <w:rFonts w:asciiTheme="minorHAnsi" w:hAnsiTheme="minorHAnsi" w:cs="Calibri"/>
          <w:sz w:val="20"/>
          <w:szCs w:val="20"/>
        </w:rPr>
        <w:t xml:space="preserve"> Fines no Lucrativos</w:t>
      </w:r>
    </w:p>
    <w:p w14:paraId="026C6907" w14:textId="24A0F3E7"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 xml:space="preserve">Actividades administrativas municipales </w:t>
      </w:r>
      <w:r w:rsidR="008F5830">
        <w:rPr>
          <w:rFonts w:asciiTheme="minorHAnsi" w:hAnsiTheme="minorHAnsi" w:cs="Calibri"/>
          <w:sz w:val="20"/>
          <w:szCs w:val="20"/>
        </w:rPr>
        <w:t>d</w:t>
      </w:r>
      <w:r>
        <w:rPr>
          <w:rFonts w:asciiTheme="minorHAnsi" w:hAnsiTheme="minorHAnsi" w:cs="Calibri"/>
          <w:sz w:val="20"/>
          <w:szCs w:val="20"/>
        </w:rPr>
        <w:t>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1B7F0A3B"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3B83A52" w14:textId="0463A2AF" w:rsidR="009938A6" w:rsidRPr="000B537F" w:rsidRDefault="009938A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Régimen de Incorporación Fiscal</w:t>
      </w:r>
    </w:p>
    <w:p w14:paraId="7A29F8DC" w14:textId="3E9CDCF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Pago de Impuesto </w:t>
      </w:r>
      <w:r w:rsidR="00693096">
        <w:rPr>
          <w:rFonts w:asciiTheme="minorHAnsi" w:eastAsia="Times New Roman" w:hAnsiTheme="minorHAnsi" w:cs="Arial"/>
          <w:color w:val="000000"/>
          <w:sz w:val="20"/>
          <w:szCs w:val="20"/>
          <w:lang w:eastAsia="es-MX"/>
        </w:rPr>
        <w:t>3</w:t>
      </w:r>
      <w:r w:rsidRPr="000B537F">
        <w:rPr>
          <w:rFonts w:asciiTheme="minorHAnsi" w:eastAsia="Times New Roman" w:hAnsiTheme="minorHAnsi" w:cs="Arial"/>
          <w:color w:val="000000"/>
          <w:sz w:val="20"/>
          <w:szCs w:val="20"/>
          <w:lang w:eastAsia="es-MX"/>
        </w:rPr>
        <w:t>% Sobre Nóminas</w:t>
      </w:r>
    </w:p>
    <w:p w14:paraId="17673A95" w14:textId="22D64607"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114940E7" w14:textId="5269D29D"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Servicios Profesionales</w:t>
      </w:r>
    </w:p>
    <w:p w14:paraId="40C1B165" w14:textId="2414C0BE"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Arrendamiento</w:t>
      </w:r>
    </w:p>
    <w:p w14:paraId="4B32F737" w14:textId="01A0964C" w:rsidR="0029047A" w:rsidRDefault="0029047A"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Declaración mensual informativa de operaciones con terceros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27DB7EAB" w:rsidR="007D1E76" w:rsidRPr="000B537F" w:rsidRDefault="008F583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noProof/>
          <w:sz w:val="20"/>
          <w:szCs w:val="20"/>
        </w:rPr>
        <w:lastRenderedPageBreak/>
        <w:drawing>
          <wp:inline distT="0" distB="0" distL="0" distR="0" wp14:anchorId="4D811E6B" wp14:editId="217886E3">
            <wp:extent cx="6150610" cy="4356100"/>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0610" cy="4356100"/>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49E8797" w:rsidR="00CF4AD7" w:rsidRDefault="00061D1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SI</w:t>
      </w:r>
    </w:p>
    <w:p w14:paraId="4A56CCBB" w14:textId="0E40A169" w:rsidR="00CF4AD7" w:rsidRDefault="00CF4AD7" w:rsidP="00F953C8">
      <w:pPr>
        <w:tabs>
          <w:tab w:val="left" w:leader="underscore" w:pos="9639"/>
        </w:tabs>
        <w:spacing w:after="0" w:line="240" w:lineRule="auto"/>
        <w:contextualSpacing/>
        <w:jc w:val="both"/>
      </w:pPr>
      <w:r w:rsidRPr="00CF4AD7">
        <w:rPr>
          <w:b/>
        </w:rPr>
        <w:t xml:space="preserve">1) SUSTANCIA </w:t>
      </w:r>
      <w:r w:rsidR="003B0DAE" w:rsidRPr="00CF4AD7">
        <w:rPr>
          <w:b/>
        </w:rPr>
        <w:t>ECONÓMICA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Es el reconocimiento contable de las transacciones, transformaciones internas y otros eventos, que afectan económicamente al ente público y delimitan la operación del Sistema de Contabilidad Gubernamental (</w:t>
      </w:r>
      <w:proofErr w:type="spellStart"/>
      <w:r w:rsidRPr="00984447">
        <w:rPr>
          <w:rFonts w:asciiTheme="minorHAnsi" w:hAnsiTheme="minorHAnsi" w:cs="Calibri"/>
          <w:sz w:val="20"/>
          <w:szCs w:val="20"/>
        </w:rPr>
        <w:t>SCG</w:t>
      </w:r>
      <w:proofErr w:type="spellEnd"/>
      <w:r w:rsidRPr="00984447">
        <w:rPr>
          <w:rFonts w:asciiTheme="minorHAnsi" w:hAnsiTheme="minorHAnsi" w:cs="Calibri"/>
          <w:sz w:val="20"/>
          <w:szCs w:val="20"/>
        </w:rPr>
        <w:t xml:space="preserve">).  </w:t>
      </w:r>
    </w:p>
    <w:p w14:paraId="19630728" w14:textId="77777777" w:rsidR="00CF4AD7" w:rsidRDefault="00CF4AD7" w:rsidP="00F953C8">
      <w:pPr>
        <w:tabs>
          <w:tab w:val="left" w:leader="underscore" w:pos="9639"/>
        </w:tabs>
        <w:spacing w:after="0" w:line="240" w:lineRule="auto"/>
        <w:contextualSpacing/>
        <w:jc w:val="both"/>
      </w:pPr>
    </w:p>
    <w:p w14:paraId="071640FB" w14:textId="4B22E959" w:rsidR="00CF4AD7" w:rsidRDefault="00CF4AD7" w:rsidP="00F953C8">
      <w:pPr>
        <w:tabs>
          <w:tab w:val="left" w:leader="underscore" w:pos="9639"/>
        </w:tabs>
        <w:spacing w:after="0" w:line="240" w:lineRule="auto"/>
        <w:contextualSpacing/>
        <w:jc w:val="both"/>
        <w:rPr>
          <w:b/>
        </w:rPr>
      </w:pPr>
      <w:r w:rsidRPr="00CF4AD7">
        <w:rPr>
          <w:b/>
        </w:rPr>
        <w:lastRenderedPageBreak/>
        <w:t xml:space="preserve">2) ENTES </w:t>
      </w:r>
      <w:r w:rsidR="003B0DAE" w:rsidRPr="00CF4AD7">
        <w:rPr>
          <w:b/>
        </w:rPr>
        <w:t>PÚBLICOS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55AE5AB" w:rsidR="00CF4AD7" w:rsidRDefault="00CF4AD7" w:rsidP="00F953C8">
      <w:pPr>
        <w:tabs>
          <w:tab w:val="left" w:leader="underscore" w:pos="9639"/>
        </w:tabs>
        <w:spacing w:after="0" w:line="240" w:lineRule="auto"/>
        <w:contextualSpacing/>
        <w:jc w:val="both"/>
        <w:rPr>
          <w:b/>
        </w:rPr>
      </w:pPr>
      <w:r w:rsidRPr="00CF4AD7">
        <w:rPr>
          <w:b/>
        </w:rPr>
        <w:t xml:space="preserve">4) </w:t>
      </w:r>
      <w:r w:rsidR="003B0DAE" w:rsidRPr="00CF4AD7">
        <w:rPr>
          <w:b/>
        </w:rPr>
        <w:t>REVELACIÓN</w:t>
      </w:r>
      <w:r w:rsidRPr="00CF4AD7">
        <w:rPr>
          <w:b/>
        </w:rPr>
        <w:t xml:space="preserve">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4A175F86" w:rsidR="00CF4AD7" w:rsidRDefault="00CF4AD7" w:rsidP="00F953C8">
      <w:pPr>
        <w:tabs>
          <w:tab w:val="left" w:leader="underscore" w:pos="9639"/>
        </w:tabs>
        <w:spacing w:after="0" w:line="240" w:lineRule="auto"/>
        <w:contextualSpacing/>
        <w:jc w:val="both"/>
        <w:rPr>
          <w:b/>
        </w:rPr>
      </w:pPr>
      <w:r w:rsidRPr="00CF4AD7">
        <w:rPr>
          <w:b/>
        </w:rPr>
        <w:t xml:space="preserve">6) REGISTRO E </w:t>
      </w:r>
      <w:r w:rsidR="003B0DAE" w:rsidRPr="00CF4AD7">
        <w:rPr>
          <w:b/>
        </w:rPr>
        <w:t>INTEGRACIÓN</w:t>
      </w:r>
      <w:r w:rsidRPr="00CF4AD7">
        <w:rPr>
          <w:b/>
        </w:rPr>
        <w:t xml:space="preserve">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62A72543" w:rsidR="00CF4AD7" w:rsidRDefault="00CF4AD7" w:rsidP="00F953C8">
      <w:pPr>
        <w:tabs>
          <w:tab w:val="left" w:leader="underscore" w:pos="9639"/>
        </w:tabs>
        <w:spacing w:after="0" w:line="240" w:lineRule="auto"/>
        <w:contextualSpacing/>
        <w:jc w:val="both"/>
      </w:pPr>
      <w:r w:rsidRPr="00CF4AD7">
        <w:rPr>
          <w:b/>
        </w:rPr>
        <w:t xml:space="preserve">7) </w:t>
      </w:r>
      <w:r w:rsidR="003B0DAE" w:rsidRPr="00CF4AD7">
        <w:rPr>
          <w:b/>
        </w:rPr>
        <w:t>CONSOLIDACIÓN</w:t>
      </w:r>
      <w:r w:rsidRPr="00CF4AD7">
        <w:rPr>
          <w:b/>
        </w:rPr>
        <w:t xml:space="preserve"> DE LA </w:t>
      </w:r>
      <w:r w:rsidR="003B0DAE" w:rsidRPr="00CF4AD7">
        <w:rPr>
          <w:b/>
        </w:rPr>
        <w:t>INFORMACIÓN</w:t>
      </w:r>
      <w:r w:rsidRPr="00CF4AD7">
        <w:rPr>
          <w:b/>
        </w:rPr>
        <w:t xml:space="preserve">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4FD20B7C" w:rsidR="00984447" w:rsidRPr="00984447" w:rsidRDefault="00CF4AD7" w:rsidP="00F953C8">
      <w:pPr>
        <w:tabs>
          <w:tab w:val="left" w:leader="underscore" w:pos="9639"/>
        </w:tabs>
        <w:spacing w:after="0" w:line="240" w:lineRule="auto"/>
        <w:contextualSpacing/>
        <w:jc w:val="both"/>
        <w:rPr>
          <w:b/>
        </w:rPr>
      </w:pPr>
      <w:r w:rsidRPr="00984447">
        <w:rPr>
          <w:b/>
        </w:rPr>
        <w:t xml:space="preserve">9) </w:t>
      </w:r>
      <w:r w:rsidR="003B0DAE" w:rsidRPr="00984447">
        <w:rPr>
          <w:b/>
        </w:rPr>
        <w:t>VALUACIÓN</w:t>
      </w:r>
      <w:r w:rsidRPr="00984447">
        <w:rPr>
          <w:b/>
        </w:rPr>
        <w:t xml:space="preserve">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1392A828" w:rsidR="00984447" w:rsidRDefault="00CF4AD7" w:rsidP="00F953C8">
      <w:pPr>
        <w:tabs>
          <w:tab w:val="left" w:leader="underscore" w:pos="9639"/>
        </w:tabs>
        <w:spacing w:after="0" w:line="240" w:lineRule="auto"/>
        <w:contextualSpacing/>
        <w:jc w:val="both"/>
      </w:pPr>
      <w:r w:rsidRPr="00984447">
        <w:rPr>
          <w:b/>
        </w:rPr>
        <w:t xml:space="preserve">10) DUALIDAD </w:t>
      </w:r>
      <w:r w:rsidR="003B0DAE" w:rsidRPr="00984447">
        <w:rPr>
          <w:b/>
        </w:rPr>
        <w:t>ECONÓMICA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w:t>
      </w:r>
      <w:proofErr w:type="spellStart"/>
      <w:r w:rsidRPr="000B537F">
        <w:rPr>
          <w:rFonts w:asciiTheme="minorHAnsi" w:hAnsiTheme="minorHAnsi" w:cs="Calibri"/>
          <w:sz w:val="20"/>
          <w:szCs w:val="20"/>
        </w:rPr>
        <w:t>PBCG</w:t>
      </w:r>
      <w:proofErr w:type="spellEnd"/>
      <w:r w:rsidRPr="000B537F">
        <w:rPr>
          <w:rFonts w:asciiTheme="minorHAnsi" w:hAnsiTheme="minorHAnsi" w:cs="Calibri"/>
          <w:sz w:val="20"/>
          <w:szCs w:val="20"/>
        </w:rPr>
        <w:t xml:space="preserve"> y a las características cualitativas asociadas descritas en el </w:t>
      </w:r>
      <w:proofErr w:type="spellStart"/>
      <w:r w:rsidRPr="000B537F">
        <w:rPr>
          <w:rFonts w:asciiTheme="minorHAnsi" w:hAnsiTheme="minorHAnsi" w:cs="Calibri"/>
          <w:sz w:val="20"/>
          <w:szCs w:val="20"/>
        </w:rPr>
        <w:t>MCCG</w:t>
      </w:r>
      <w:proofErr w:type="spellEnd"/>
      <w:r w:rsidRPr="000B537F">
        <w:rPr>
          <w:rFonts w:asciiTheme="minorHAnsi" w:hAnsiTheme="minorHAnsi" w:cs="Calibri"/>
          <w:sz w:val="20"/>
          <w:szCs w:val="20"/>
        </w:rPr>
        <w:t xml:space="preserve">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w:t>
      </w:r>
      <w:proofErr w:type="gramStart"/>
      <w:r w:rsidRPr="000B537F">
        <w:rPr>
          <w:rFonts w:asciiTheme="minorHAnsi" w:hAnsiTheme="minorHAnsi" w:cs="Calibri"/>
          <w:sz w:val="20"/>
          <w:szCs w:val="20"/>
        </w:rPr>
        <w:t>la base devengado</w:t>
      </w:r>
      <w:proofErr w:type="gramEnd"/>
      <w:r w:rsidRPr="000B537F">
        <w:rPr>
          <w:rFonts w:asciiTheme="minorHAnsi" w:hAnsiTheme="minorHAnsi" w:cs="Calibri"/>
          <w:sz w:val="20"/>
          <w:szCs w:val="20"/>
        </w:rPr>
        <w:t xml:space="preserve">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06144363" w:rsidR="007D1E76"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Los estados financieros se actualizaron de acuerdo a lo establecido por el CONAC</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9F58DDA" w14:textId="17AA7148" w:rsidR="002351D6" w:rsidRPr="002351D6" w:rsidRDefault="002351D6" w:rsidP="00F953C8">
      <w:pPr>
        <w:tabs>
          <w:tab w:val="left" w:leader="underscore" w:pos="9639"/>
        </w:tabs>
        <w:spacing w:after="0" w:line="240" w:lineRule="auto"/>
        <w:contextualSpacing/>
        <w:jc w:val="both"/>
        <w:rPr>
          <w:rFonts w:asciiTheme="minorHAnsi" w:hAnsiTheme="minorHAnsi" w:cs="Calibri"/>
          <w:bCs/>
          <w:sz w:val="20"/>
          <w:szCs w:val="20"/>
        </w:rPr>
      </w:pPr>
      <w:r w:rsidRPr="002351D6">
        <w:rPr>
          <w:rFonts w:asciiTheme="minorHAnsi" w:hAnsiTheme="minorHAnsi" w:cs="Calibri"/>
          <w:bCs/>
          <w:sz w:val="20"/>
          <w:szCs w:val="20"/>
        </w:rPr>
        <w:t>NO APLICA</w:t>
      </w:r>
    </w:p>
    <w:p w14:paraId="2824FE68" w14:textId="77777777" w:rsidR="002351D6" w:rsidRDefault="002351D6" w:rsidP="00F953C8">
      <w:pPr>
        <w:tabs>
          <w:tab w:val="left" w:leader="underscore" w:pos="9639"/>
        </w:tabs>
        <w:spacing w:after="0" w:line="240" w:lineRule="auto"/>
        <w:contextualSpacing/>
        <w:jc w:val="both"/>
        <w:rPr>
          <w:rFonts w:asciiTheme="minorHAnsi" w:hAnsiTheme="minorHAnsi" w:cs="Calibri"/>
          <w:b/>
          <w:sz w:val="20"/>
          <w:szCs w:val="20"/>
        </w:rPr>
      </w:pPr>
    </w:p>
    <w:p w14:paraId="433324F3" w14:textId="03B13C3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4893884B"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r w:rsidR="001C4A6B">
        <w:rPr>
          <w:rFonts w:asciiTheme="minorHAnsi" w:eastAsia="Times New Roman" w:hAnsiTheme="minorHAnsi" w:cs="Arial"/>
          <w:color w:val="000000"/>
          <w:sz w:val="20"/>
          <w:szCs w:val="20"/>
          <w:lang w:eastAsia="es-MX"/>
        </w:rPr>
        <w:t>Arcón</w:t>
      </w:r>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5EE07C9C"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651964EE" w14:textId="31E71DDF" w:rsidR="001C4A6B"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INFONAVIT</w:t>
      </w:r>
    </w:p>
    <w:p w14:paraId="0A71CF5A" w14:textId="0C12418B" w:rsidR="001C4A6B" w:rsidRPr="000B537F"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IMSS</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5028ADE0" w:rsidR="007D1E76" w:rsidRPr="000B537F" w:rsidRDefault="002351D6"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Se cuenta con una reserva del Capítulo 1000 la cual es utilizada para el pago al personal que labora en el Sistema DIF.</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6A38EB33" w:rsidR="000B537F"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este periodo no se han realizado cambios en la administración de los activos.</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30D085F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801687">
        <w:rPr>
          <w:rFonts w:asciiTheme="minorHAnsi" w:hAnsiTheme="minorHAnsi" w:cs="Calibri"/>
          <w:sz w:val="20"/>
          <w:szCs w:val="20"/>
        </w:rPr>
        <w:t>primer</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521DD3CA"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36733D">
        <w:rPr>
          <w:rFonts w:asciiTheme="minorHAnsi" w:hAnsiTheme="minorHAnsi" w:cs="Calibri"/>
          <w:sz w:val="20"/>
          <w:szCs w:val="20"/>
        </w:rPr>
        <w:t>47.12</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499CAD7A"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36733D">
        <w:rPr>
          <w:rFonts w:asciiTheme="minorHAnsi" w:hAnsiTheme="minorHAnsi" w:cs="Calibri"/>
          <w:sz w:val="20"/>
          <w:szCs w:val="20"/>
        </w:rPr>
        <w:t>66.63</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672FBDA5"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0036733D">
        <w:rPr>
          <w:rFonts w:asciiTheme="minorHAnsi" w:hAnsiTheme="minorHAnsi" w:cs="Calibri"/>
          <w:sz w:val="20"/>
          <w:szCs w:val="20"/>
        </w:rPr>
        <w:t>15.00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1A4F8D3A"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w:t>
      </w:r>
      <w:r w:rsidR="003B0DAE">
        <w:rPr>
          <w:rFonts w:asciiTheme="minorHAnsi" w:hAnsiTheme="minorHAnsi" w:cs="Calibri"/>
          <w:sz w:val="20"/>
          <w:szCs w:val="20"/>
        </w:rPr>
        <w:t>3</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1450"/>
        <w:gridCol w:w="1939"/>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64D19E4F" w:rsidR="006F197A" w:rsidRPr="006F197A" w:rsidRDefault="003B0DAE" w:rsidP="0028345C">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1123110100</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48F8E1AA"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w:t>
            </w:r>
            <w:r w:rsidR="0065509B">
              <w:rPr>
                <w:rFonts w:eastAsia="Times New Roman" w:cs="Calibri"/>
                <w:color w:val="000000"/>
                <w:sz w:val="24"/>
                <w:szCs w:val="24"/>
                <w:lang w:eastAsia="es-MX"/>
              </w:rPr>
              <w:t>s Fiscales</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47C7026B" w:rsidR="006F197A" w:rsidRPr="006F197A" w:rsidRDefault="003B0DAE" w:rsidP="00020CF4">
            <w:pPr>
              <w:spacing w:after="0" w:line="240" w:lineRule="auto"/>
              <w:jc w:val="right"/>
              <w:rPr>
                <w:rFonts w:eastAsia="Times New Roman" w:cs="Calibri"/>
                <w:color w:val="000000"/>
                <w:sz w:val="24"/>
                <w:szCs w:val="24"/>
                <w:lang w:eastAsia="es-MX"/>
              </w:rPr>
            </w:pPr>
            <w:r w:rsidRPr="003B0DAE">
              <w:rPr>
                <w:rFonts w:eastAsia="Times New Roman" w:cs="Calibri"/>
                <w:color w:val="000000"/>
                <w:sz w:val="24"/>
                <w:szCs w:val="24"/>
                <w:lang w:eastAsia="es-MX"/>
              </w:rPr>
              <w:t>54</w:t>
            </w:r>
            <w:r>
              <w:rPr>
                <w:rFonts w:eastAsia="Times New Roman" w:cs="Calibri"/>
                <w:color w:val="000000"/>
                <w:sz w:val="24"/>
                <w:szCs w:val="24"/>
                <w:lang w:eastAsia="es-MX"/>
              </w:rPr>
              <w:t>,</w:t>
            </w:r>
            <w:r w:rsidRPr="003B0DAE">
              <w:rPr>
                <w:rFonts w:eastAsia="Times New Roman" w:cs="Calibri"/>
                <w:color w:val="000000"/>
                <w:sz w:val="24"/>
                <w:szCs w:val="24"/>
                <w:lang w:eastAsia="es-MX"/>
              </w:rPr>
              <w:t>183</w:t>
            </w:r>
            <w:r>
              <w:rPr>
                <w:rFonts w:eastAsia="Times New Roman" w:cs="Calibri"/>
                <w:color w:val="000000"/>
                <w:sz w:val="24"/>
                <w:szCs w:val="24"/>
                <w:lang w:eastAsia="es-MX"/>
              </w:rPr>
              <w:t>,</w:t>
            </w:r>
            <w:r w:rsidRPr="003B0DAE">
              <w:rPr>
                <w:rFonts w:eastAsia="Times New Roman" w:cs="Calibri"/>
                <w:color w:val="000000"/>
                <w:sz w:val="24"/>
                <w:szCs w:val="24"/>
                <w:lang w:eastAsia="es-MX"/>
              </w:rPr>
              <w:t>480.7</w:t>
            </w:r>
            <w:r>
              <w:rPr>
                <w:rFonts w:eastAsia="Times New Roman" w:cs="Calibri"/>
                <w:color w:val="000000"/>
                <w:sz w:val="24"/>
                <w:szCs w:val="24"/>
                <w:lang w:eastAsia="es-MX"/>
              </w:rPr>
              <w:t>0</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38BC4C4F"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1423700000</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386B95CE" w:rsidR="006F197A" w:rsidRPr="006F197A" w:rsidRDefault="0065509B" w:rsidP="006F197A">
            <w:pPr>
              <w:spacing w:after="0" w:line="240" w:lineRule="auto"/>
              <w:rPr>
                <w:rFonts w:eastAsia="Times New Roman" w:cs="Calibri"/>
                <w:color w:val="000000"/>
                <w:sz w:val="24"/>
                <w:szCs w:val="24"/>
                <w:lang w:eastAsia="es-MX"/>
              </w:rPr>
            </w:pPr>
            <w:r>
              <w:rPr>
                <w:rFonts w:eastAsia="Times New Roman" w:cs="Calibri"/>
                <w:color w:val="000000"/>
                <w:sz w:val="24"/>
                <w:szCs w:val="24"/>
                <w:lang w:eastAsia="es-MX"/>
              </w:rPr>
              <w:t>Ingresos Propios</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3267BFFD" w:rsidR="006F197A" w:rsidRPr="006F197A" w:rsidRDefault="003B0DAE"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4,783,074.96</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77D78B9D"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1723911100</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247124DB" w:rsidR="006F197A" w:rsidRPr="006F197A" w:rsidRDefault="0065509B" w:rsidP="006F197A">
            <w:pPr>
              <w:spacing w:after="0" w:line="240" w:lineRule="auto"/>
              <w:rPr>
                <w:rFonts w:eastAsia="Times New Roman" w:cs="Calibri"/>
                <w:color w:val="000000"/>
                <w:sz w:val="24"/>
                <w:szCs w:val="24"/>
                <w:lang w:eastAsia="es-MX"/>
              </w:rPr>
            </w:pPr>
            <w:r>
              <w:rPr>
                <w:rFonts w:eastAsia="Times New Roman" w:cs="Calibri"/>
                <w:color w:val="000000"/>
                <w:sz w:val="24"/>
                <w:szCs w:val="24"/>
                <w:lang w:eastAsia="es-MX"/>
              </w:rPr>
              <w:t>Trans Estatales</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52FDDB5F"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w:t>
            </w:r>
            <w:r w:rsidR="003B0DAE">
              <w:rPr>
                <w:rFonts w:eastAsia="Times New Roman" w:cs="Calibri"/>
                <w:b/>
                <w:bCs/>
                <w:i/>
                <w:iCs/>
                <w:color w:val="000000"/>
                <w:sz w:val="24"/>
                <w:szCs w:val="24"/>
                <w:lang w:eastAsia="es-MX"/>
              </w:rPr>
              <w:t>3</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40C75D6C"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w:t>
            </w:r>
            <w:r w:rsidR="003B0DAE">
              <w:rPr>
                <w:rFonts w:eastAsia="Times New Roman" w:cs="Calibri"/>
                <w:b/>
                <w:bCs/>
                <w:i/>
                <w:iCs/>
                <w:color w:val="000000"/>
                <w:sz w:val="24"/>
                <w:szCs w:val="24"/>
                <w:lang w:eastAsia="es-MX"/>
              </w:rPr>
              <w:t>9</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466</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555</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66</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3CF27D9D" w14:textId="77777777" w:rsidR="0065509B" w:rsidRPr="0065509B" w:rsidRDefault="0065509B" w:rsidP="0065509B"/>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lastRenderedPageBreak/>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1"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1"/>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3"/>
      <w:r w:rsidRPr="000B537F">
        <w:rPr>
          <w:rFonts w:asciiTheme="minorHAnsi" w:hAnsiTheme="minorHAnsi" w:cstheme="minorHAnsi"/>
          <w:b/>
          <w:color w:val="auto"/>
          <w:sz w:val="20"/>
          <w:szCs w:val="20"/>
        </w:rPr>
        <w:t>13. Proceso de Mejora:</w:t>
      </w:r>
      <w:bookmarkEnd w:id="12"/>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72AB1A10" w:rsidR="007D1E76"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ASIGNACIÓN</w:t>
      </w:r>
      <w:r w:rsidR="00B02357" w:rsidRPr="000B537F">
        <w:rPr>
          <w:rFonts w:asciiTheme="minorHAnsi" w:hAnsiTheme="minorHAnsi" w:cs="Calibri"/>
          <w:sz w:val="20"/>
          <w:szCs w:val="20"/>
        </w:rPr>
        <w:t xml:space="preserve"> DE FONDOS FIJOS</w:t>
      </w:r>
    </w:p>
    <w:p w14:paraId="05CB46CC" w14:textId="76F17E9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PRESUPUESTAL POR </w:t>
      </w:r>
      <w:r w:rsidR="003B0DAE" w:rsidRPr="000B537F">
        <w:rPr>
          <w:rFonts w:asciiTheme="minorHAnsi" w:hAnsiTheme="minorHAnsi" w:cs="Calibri"/>
          <w:sz w:val="20"/>
          <w:szCs w:val="20"/>
        </w:rPr>
        <w:t>ÁREAS</w:t>
      </w:r>
    </w:p>
    <w:p w14:paraId="41CE373B" w14:textId="0E10FBAF" w:rsidR="00B02357"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APLICACIÓN</w:t>
      </w:r>
      <w:r w:rsidR="00B02357" w:rsidRPr="000B537F">
        <w:rPr>
          <w:rFonts w:asciiTheme="minorHAnsi" w:hAnsiTheme="minorHAnsi" w:cs="Calibri"/>
          <w:sz w:val="20"/>
          <w:szCs w:val="20"/>
        </w:rPr>
        <w:t xml:space="preserve"> DE MEDIAS DE AUSTERIDAD</w:t>
      </w:r>
    </w:p>
    <w:p w14:paraId="1B869954" w14:textId="1A2A2335"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APLICACIÓN DE RECURSOS EN LA </w:t>
      </w:r>
      <w:r w:rsidR="003B0DAE" w:rsidRPr="000B537F">
        <w:rPr>
          <w:rFonts w:asciiTheme="minorHAnsi" w:hAnsiTheme="minorHAnsi" w:cs="Calibri"/>
          <w:sz w:val="20"/>
          <w:szCs w:val="20"/>
        </w:rPr>
        <w:t>ADQUISICIÓN</w:t>
      </w:r>
      <w:r w:rsidRPr="000B537F">
        <w:rPr>
          <w:rFonts w:asciiTheme="minorHAnsi" w:hAnsiTheme="minorHAnsi" w:cs="Calibri"/>
          <w:sz w:val="20"/>
          <w:szCs w:val="20"/>
        </w:rPr>
        <w:t xml:space="preserve">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3"/>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4"/>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461AE489"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público informará el efecto en sus estados financieros de aquellos hechos ocurridos en el período posterior al que informa, que proporcionan mayor evidencia sobre eventos que le </w:t>
      </w:r>
      <w:r w:rsidR="003B0DAE" w:rsidRPr="000B537F">
        <w:rPr>
          <w:rFonts w:asciiTheme="minorHAnsi" w:hAnsiTheme="minorHAnsi" w:cs="Calibri"/>
          <w:sz w:val="20"/>
          <w:szCs w:val="20"/>
        </w:rPr>
        <w:t>afectan económicamente</w:t>
      </w:r>
      <w:r w:rsidRPr="000B537F">
        <w:rPr>
          <w:rFonts w:asciiTheme="minorHAnsi" w:hAnsiTheme="minorHAnsi" w:cs="Calibri"/>
          <w:sz w:val="20"/>
          <w:szCs w:val="20"/>
        </w:rPr>
        <w:t xml:space="preserv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5" w:name="_Toc508279636"/>
      <w:r w:rsidRPr="000B537F">
        <w:rPr>
          <w:rFonts w:asciiTheme="minorHAnsi" w:hAnsiTheme="minorHAnsi" w:cstheme="minorHAnsi"/>
          <w:b/>
          <w:color w:val="auto"/>
          <w:sz w:val="20"/>
          <w:szCs w:val="20"/>
        </w:rPr>
        <w:t>16. Partes Relacionadas:</w:t>
      </w:r>
      <w:bookmarkEnd w:id="15"/>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Se debe establecer por escrito que no existen partes relacionadas que pudieran ejercer influencia significativa sobre la toma de decisiones financieras y operativas:</w:t>
      </w:r>
    </w:p>
    <w:p w14:paraId="17CEED12" w14:textId="6DA8217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existen partes relacionadas que pudieran ejercer influencia significativa sobre la toma de decisiones financieras y operativas de </w:t>
      </w:r>
      <w:r w:rsidR="003B0DAE" w:rsidRPr="000B537F">
        <w:rPr>
          <w:rFonts w:asciiTheme="minorHAnsi" w:hAnsiTheme="minorHAnsi" w:cs="Calibri"/>
          <w:sz w:val="20"/>
          <w:szCs w:val="20"/>
        </w:rPr>
        <w:t>esta</w:t>
      </w:r>
      <w:r w:rsidRPr="000B537F">
        <w:rPr>
          <w:rFonts w:asciiTheme="minorHAnsi" w:hAnsiTheme="minorHAnsi" w:cs="Calibri"/>
          <w:sz w:val="20"/>
          <w:szCs w:val="20"/>
        </w:rPr>
        <w:t xml:space="preserve">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6"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6"/>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42A1C1D" w14:textId="77777777" w:rsidR="003B0DAE"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4BBF0EDA"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D5E3A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EAEAB70"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5DAFCEA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446AF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56AFC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818507D"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0C67D19"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1193EB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B6CDAB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CB8C09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47C3B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882793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DD9E17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57EBADE"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82760B7" w14:textId="6AAB378B" w:rsidR="0003311A"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Pr>
          <w:noProof/>
        </w:rPr>
        <w:drawing>
          <wp:inline distT="0" distB="0" distL="0" distR="0" wp14:anchorId="33D5517F" wp14:editId="79BDE3F9">
            <wp:extent cx="6151880" cy="748030"/>
            <wp:effectExtent l="0" t="0" r="1270" b="0"/>
            <wp:docPr id="3" name="Imagen 1">
              <a:extLst xmlns:a="http://schemas.openxmlformats.org/drawingml/2006/main">
                <a:ext uri="{FF2B5EF4-FFF2-40B4-BE49-F238E27FC236}">
                  <a16:creationId xmlns:a16="http://schemas.microsoft.com/office/drawing/2014/main" id="{B2A437B3-0DEF-4B80-B035-0534082F6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2A437B3-0DEF-4B80-B035-0534082F60BB}"/>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748030"/>
                    </a:xfrm>
                    <a:prstGeom prst="rect">
                      <a:avLst/>
                    </a:prstGeom>
                    <a:noFill/>
                  </pic:spPr>
                </pic:pic>
              </a:graphicData>
            </a:graphic>
          </wp:inline>
        </w:drawing>
      </w:r>
    </w:p>
    <w:sectPr w:rsidR="0003311A"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F9FE" w14:textId="77777777" w:rsidR="003A45EA" w:rsidRDefault="003A45EA" w:rsidP="00E00323">
      <w:pPr>
        <w:spacing w:after="0" w:line="240" w:lineRule="auto"/>
      </w:pPr>
      <w:r>
        <w:separator/>
      </w:r>
    </w:p>
  </w:endnote>
  <w:endnote w:type="continuationSeparator" w:id="0">
    <w:p w14:paraId="565AD188" w14:textId="77777777" w:rsidR="003A45EA" w:rsidRDefault="003A45E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2B4F21" w:rsidRDefault="002B4F21">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2B4F21" w:rsidRDefault="002B4F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F795" w14:textId="77777777" w:rsidR="003A45EA" w:rsidRDefault="003A45EA" w:rsidP="00E00323">
      <w:pPr>
        <w:spacing w:after="0" w:line="240" w:lineRule="auto"/>
      </w:pPr>
      <w:r>
        <w:separator/>
      </w:r>
    </w:p>
  </w:footnote>
  <w:footnote w:type="continuationSeparator" w:id="0">
    <w:p w14:paraId="7173A435" w14:textId="77777777" w:rsidR="003A45EA" w:rsidRDefault="003A45EA" w:rsidP="00E00323">
      <w:pPr>
        <w:spacing w:after="0" w:line="240" w:lineRule="auto"/>
      </w:pPr>
      <w:r>
        <w:continuationSeparator/>
      </w:r>
    </w:p>
  </w:footnote>
  <w:footnote w:id="1">
    <w:p w14:paraId="6F325252" w14:textId="7591452A" w:rsidR="002B4F21" w:rsidRPr="00CD06C4" w:rsidRDefault="002B4F21"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49C4375" w:rsidR="002B4F21" w:rsidRDefault="006D3961" w:rsidP="00637EE5">
    <w:pPr>
      <w:pStyle w:val="Encabezado"/>
      <w:spacing w:after="0" w:line="240" w:lineRule="auto"/>
      <w:jc w:val="center"/>
    </w:pPr>
    <w:bookmarkStart w:id="17" w:name="_Hlk141442105"/>
    <w:bookmarkStart w:id="18" w:name="_Hlk141442106"/>
    <w:r>
      <w:t>SISTEMA PARA EL DESARROLLO INTEGRAL DE LA FAMILIA DEL MUNICIPIO DE SALAMANCA, GTO.</w:t>
    </w:r>
  </w:p>
  <w:p w14:paraId="0F49B599" w14:textId="4471D26D" w:rsidR="002B4F21" w:rsidRDefault="002B4F21" w:rsidP="00FC1AC9">
    <w:pPr>
      <w:pStyle w:val="Encabezado"/>
      <w:spacing w:after="0" w:line="240" w:lineRule="auto"/>
      <w:jc w:val="center"/>
    </w:pPr>
    <w:r w:rsidRPr="00A4610E">
      <w:t>CORRESPONDI</w:t>
    </w:r>
    <w:r>
      <w:t>E</w:t>
    </w:r>
    <w:r w:rsidRPr="00A4610E">
      <w:t xml:space="preserve">NTES AL </w:t>
    </w:r>
    <w:r w:rsidR="006D3961">
      <w:t>30 DE JUNIO DE 2023</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769927">
    <w:abstractNumId w:val="2"/>
  </w:num>
  <w:num w:numId="2" w16cid:durableId="1988585365">
    <w:abstractNumId w:val="3"/>
  </w:num>
  <w:num w:numId="3" w16cid:durableId="1539470028">
    <w:abstractNumId w:val="0"/>
  </w:num>
  <w:num w:numId="4" w16cid:durableId="155905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311A"/>
    <w:rsid w:val="00037285"/>
    <w:rsid w:val="00040D4F"/>
    <w:rsid w:val="000426AA"/>
    <w:rsid w:val="00043D50"/>
    <w:rsid w:val="00045DB0"/>
    <w:rsid w:val="000536F4"/>
    <w:rsid w:val="000611BE"/>
    <w:rsid w:val="00061D10"/>
    <w:rsid w:val="00061D48"/>
    <w:rsid w:val="00063798"/>
    <w:rsid w:val="000654AE"/>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4A6B"/>
    <w:rsid w:val="001C75F2"/>
    <w:rsid w:val="001D2063"/>
    <w:rsid w:val="001D43E9"/>
    <w:rsid w:val="00200560"/>
    <w:rsid w:val="0021369D"/>
    <w:rsid w:val="002318F6"/>
    <w:rsid w:val="002351D6"/>
    <w:rsid w:val="00244450"/>
    <w:rsid w:val="0028345C"/>
    <w:rsid w:val="0029047A"/>
    <w:rsid w:val="002B42B4"/>
    <w:rsid w:val="002B4F21"/>
    <w:rsid w:val="002B60D1"/>
    <w:rsid w:val="002D7723"/>
    <w:rsid w:val="002E2172"/>
    <w:rsid w:val="002F3DCE"/>
    <w:rsid w:val="003172F3"/>
    <w:rsid w:val="003453CA"/>
    <w:rsid w:val="0036733D"/>
    <w:rsid w:val="003A1687"/>
    <w:rsid w:val="003A2B4A"/>
    <w:rsid w:val="003A45EA"/>
    <w:rsid w:val="003A5D2E"/>
    <w:rsid w:val="003B0DAE"/>
    <w:rsid w:val="003E5CA4"/>
    <w:rsid w:val="003F2E7D"/>
    <w:rsid w:val="004046D1"/>
    <w:rsid w:val="00423767"/>
    <w:rsid w:val="00435A87"/>
    <w:rsid w:val="0047227E"/>
    <w:rsid w:val="004A0E81"/>
    <w:rsid w:val="004A58C8"/>
    <w:rsid w:val="004E19FD"/>
    <w:rsid w:val="004F234D"/>
    <w:rsid w:val="004F7003"/>
    <w:rsid w:val="00500DE1"/>
    <w:rsid w:val="00517DE4"/>
    <w:rsid w:val="0054701E"/>
    <w:rsid w:val="00563A4F"/>
    <w:rsid w:val="005A3B0F"/>
    <w:rsid w:val="005B5531"/>
    <w:rsid w:val="005D3E43"/>
    <w:rsid w:val="005E231E"/>
    <w:rsid w:val="005F1C62"/>
    <w:rsid w:val="005F657C"/>
    <w:rsid w:val="00626F01"/>
    <w:rsid w:val="00637EE5"/>
    <w:rsid w:val="0065509B"/>
    <w:rsid w:val="00657009"/>
    <w:rsid w:val="00681C79"/>
    <w:rsid w:val="00693096"/>
    <w:rsid w:val="00696103"/>
    <w:rsid w:val="006A2634"/>
    <w:rsid w:val="006A4241"/>
    <w:rsid w:val="006D3961"/>
    <w:rsid w:val="006E2C9B"/>
    <w:rsid w:val="006E56F3"/>
    <w:rsid w:val="006F197A"/>
    <w:rsid w:val="00705F9A"/>
    <w:rsid w:val="007447B9"/>
    <w:rsid w:val="007610BC"/>
    <w:rsid w:val="007714AB"/>
    <w:rsid w:val="00784C0F"/>
    <w:rsid w:val="007978A5"/>
    <w:rsid w:val="007D1E76"/>
    <w:rsid w:val="007D4484"/>
    <w:rsid w:val="00801687"/>
    <w:rsid w:val="00834FFF"/>
    <w:rsid w:val="0085536A"/>
    <w:rsid w:val="0086459F"/>
    <w:rsid w:val="00891377"/>
    <w:rsid w:val="008A02A8"/>
    <w:rsid w:val="008B5CE7"/>
    <w:rsid w:val="008C3BB8"/>
    <w:rsid w:val="008C748E"/>
    <w:rsid w:val="008D1269"/>
    <w:rsid w:val="008E076C"/>
    <w:rsid w:val="008E26F0"/>
    <w:rsid w:val="008F5830"/>
    <w:rsid w:val="0091784B"/>
    <w:rsid w:val="0092765C"/>
    <w:rsid w:val="00927FE0"/>
    <w:rsid w:val="00951AF5"/>
    <w:rsid w:val="00984447"/>
    <w:rsid w:val="009938A6"/>
    <w:rsid w:val="009E7BC6"/>
    <w:rsid w:val="00A25EA3"/>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36E03"/>
    <w:rsid w:val="00C510DC"/>
    <w:rsid w:val="00C97E1E"/>
    <w:rsid w:val="00CB41C4"/>
    <w:rsid w:val="00CB4A3C"/>
    <w:rsid w:val="00CE2E33"/>
    <w:rsid w:val="00CF1316"/>
    <w:rsid w:val="00CF4AD7"/>
    <w:rsid w:val="00D13C44"/>
    <w:rsid w:val="00D52244"/>
    <w:rsid w:val="00D63867"/>
    <w:rsid w:val="00D80D9C"/>
    <w:rsid w:val="00D93C00"/>
    <w:rsid w:val="00D975B1"/>
    <w:rsid w:val="00DD17F1"/>
    <w:rsid w:val="00DD29B5"/>
    <w:rsid w:val="00E00323"/>
    <w:rsid w:val="00E01497"/>
    <w:rsid w:val="00E351A4"/>
    <w:rsid w:val="00E557B5"/>
    <w:rsid w:val="00E62F38"/>
    <w:rsid w:val="00E64398"/>
    <w:rsid w:val="00E74967"/>
    <w:rsid w:val="00E7559F"/>
    <w:rsid w:val="00E92CCE"/>
    <w:rsid w:val="00EA37F5"/>
    <w:rsid w:val="00EA7915"/>
    <w:rsid w:val="00ED03C6"/>
    <w:rsid w:val="00F37C9B"/>
    <w:rsid w:val="00F46719"/>
    <w:rsid w:val="00F54F6F"/>
    <w:rsid w:val="00F65A92"/>
    <w:rsid w:val="00F718CA"/>
    <w:rsid w:val="00F953C8"/>
    <w:rsid w:val="00FC1AC9"/>
    <w:rsid w:val="00FF5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28779760">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095C1-7F1D-4761-ACD0-086638425299}">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12</Pages>
  <Words>3187</Words>
  <Characters>17530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61</cp:revision>
  <cp:lastPrinted>2023-07-28T19:53:00Z</cp:lastPrinted>
  <dcterms:created xsi:type="dcterms:W3CDTF">2017-01-12T05:27:00Z</dcterms:created>
  <dcterms:modified xsi:type="dcterms:W3CDTF">2023-07-28T20:54:00Z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